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1F5" w:rsidRPr="00226077" w:rsidRDefault="007271F5" w:rsidP="00727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 w:val="0"/>
          <w:sz w:val="24"/>
          <w:szCs w:val="24"/>
          <w:lang w:val="en-US" w:eastAsia="ru-RU"/>
        </w:rPr>
        <w:t>MAFKURAVIY IMMUNITETNING NAZARIY VA HARBIY MUHITDAGI XUSUSIYATLARI</w:t>
      </w:r>
    </w:p>
    <w:p w:rsidR="00AC234D" w:rsidRPr="007271F5" w:rsidRDefault="00AC234D">
      <w:pPr>
        <w:rPr>
          <w:lang w:val="en-US"/>
        </w:rPr>
      </w:pPr>
    </w:p>
    <w:sectPr w:rsidR="00AC234D" w:rsidRPr="00727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F5"/>
    <w:rsid w:val="00472E79"/>
    <w:rsid w:val="007271F5"/>
    <w:rsid w:val="00A3158F"/>
    <w:rsid w:val="00AC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AEBA6-8B97-4C81-AB84-5888C5F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1F5"/>
    <w:rPr>
      <w:noProof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2025-07-21T07:53:00Z</dcterms:created>
  <dcterms:modified xsi:type="dcterms:W3CDTF">2025-07-21T07:53:00Z</dcterms:modified>
</cp:coreProperties>
</file>